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D33" w:rsidRDefault="00035D33" w:rsidP="00444D64">
      <w:pPr>
        <w:pStyle w:val="50"/>
        <w:shd w:val="clear" w:color="auto" w:fill="auto"/>
        <w:spacing w:line="360" w:lineRule="auto"/>
        <w:jc w:val="center"/>
      </w:pPr>
      <w:bookmarkStart w:id="0" w:name="bookmark68"/>
      <w:r w:rsidRPr="00035D33">
        <w:t>Аннотация дисциплины</w:t>
      </w:r>
    </w:p>
    <w:bookmarkEnd w:id="0"/>
    <w:p w:rsidR="007F1677" w:rsidRDefault="007F1677" w:rsidP="007F1677">
      <w:pPr>
        <w:pStyle w:val="20"/>
        <w:shd w:val="clear" w:color="auto" w:fill="auto"/>
        <w:spacing w:line="360" w:lineRule="auto"/>
        <w:ind w:firstLine="709"/>
        <w:rPr>
          <w:rStyle w:val="21"/>
          <w:color w:val="auto"/>
          <w:shd w:val="clear" w:color="auto" w:fill="auto"/>
          <w:lang w:eastAsia="en-US" w:bidi="ar-SA"/>
        </w:rPr>
      </w:pPr>
      <w:r w:rsidRPr="007F1677">
        <w:rPr>
          <w:b/>
          <w:bCs/>
        </w:rPr>
        <w:t>Жизненный цикл предпринимательских фирм</w:t>
      </w:r>
    </w:p>
    <w:p w:rsidR="00E0507B" w:rsidRDefault="00E0507B" w:rsidP="00E0507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B60">
        <w:rPr>
          <w:rFonts w:ascii="Times New Roman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943B60">
        <w:rPr>
          <w:rFonts w:ascii="Times New Roman" w:hAnsi="Times New Roman" w:cs="Times New Roman"/>
          <w:sz w:val="28"/>
          <w:szCs w:val="28"/>
        </w:rPr>
        <w:t>предназначена для студентов, обучающихся по направлению 38.03.02 «Менеджмент» профиль «</w:t>
      </w:r>
      <w:r>
        <w:rPr>
          <w:rFonts w:ascii="Times New Roman" w:hAnsi="Times New Roman" w:cs="Times New Roman"/>
          <w:sz w:val="28"/>
          <w:szCs w:val="28"/>
        </w:rPr>
        <w:t>Управление бизнесом</w:t>
      </w:r>
      <w:r w:rsidRPr="00943B60">
        <w:rPr>
          <w:rFonts w:ascii="Times New Roman" w:hAnsi="Times New Roman" w:cs="Times New Roman"/>
          <w:sz w:val="28"/>
          <w:szCs w:val="28"/>
        </w:rPr>
        <w:t>».</w:t>
      </w:r>
    </w:p>
    <w:p w:rsidR="00444D64" w:rsidRPr="00B75A22" w:rsidRDefault="00444D64" w:rsidP="00C557C0">
      <w:pPr>
        <w:pStyle w:val="60"/>
        <w:shd w:val="clear" w:color="auto" w:fill="auto"/>
        <w:tabs>
          <w:tab w:val="left" w:pos="1963"/>
        </w:tabs>
        <w:spacing w:line="360" w:lineRule="auto"/>
        <w:ind w:firstLine="709"/>
        <w:rPr>
          <w:rFonts w:ascii="Times New Roman" w:hAnsi="Times New Roman" w:cs="Times New Roman"/>
        </w:rPr>
      </w:pPr>
      <w:r w:rsidRPr="00B75A22">
        <w:rPr>
          <w:rStyle w:val="61"/>
          <w:rFonts w:ascii="Times New Roman" w:hAnsi="Times New Roman" w:cs="Times New Roman"/>
        </w:rPr>
        <w:t xml:space="preserve">Цель дисциплины </w:t>
      </w:r>
      <w:r w:rsidR="00075BF3">
        <w:rPr>
          <w:rFonts w:ascii="Times New Roman" w:hAnsi="Times New Roman" w:cs="Times New Roman"/>
          <w:lang w:bidi="ru-RU"/>
        </w:rPr>
        <w:t xml:space="preserve">формирование у студентов </w:t>
      </w:r>
      <w:r w:rsidR="00075BF3" w:rsidRPr="00075BF3">
        <w:rPr>
          <w:rFonts w:ascii="Times New Roman" w:hAnsi="Times New Roman" w:cs="Times New Roman"/>
          <w:lang w:bidi="ru-RU"/>
        </w:rPr>
        <w:t>систематизированных знаний в сфере техно</w:t>
      </w:r>
      <w:r w:rsidR="00075BF3">
        <w:rPr>
          <w:rFonts w:ascii="Times New Roman" w:hAnsi="Times New Roman" w:cs="Times New Roman"/>
          <w:lang w:bidi="ru-RU"/>
        </w:rPr>
        <w:t>логического предпринимательства</w:t>
      </w:r>
    </w:p>
    <w:p w:rsidR="004249DE" w:rsidRDefault="004249DE" w:rsidP="004249DE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>
        <w:t>- дисциплина</w:t>
      </w:r>
      <w:r w:rsidRPr="00B75A22">
        <w:t xml:space="preserve"> </w:t>
      </w:r>
      <w:r w:rsidRPr="00535325">
        <w:t xml:space="preserve">является </w:t>
      </w:r>
      <w:r>
        <w:t>частью, формируемая участниками отношений цикла профиля модуля 2 «Предпринимательство»</w:t>
      </w:r>
      <w:r w:rsidRPr="00535325">
        <w:t xml:space="preserve"> </w:t>
      </w:r>
      <w:r>
        <w:t xml:space="preserve">направления </w:t>
      </w:r>
      <w:r w:rsidRPr="00535325">
        <w:t>подготовки 38.03.02 «Менеджмент» пр</w:t>
      </w:r>
      <w:r>
        <w:t>офиль «Управление бизнесом».</w:t>
      </w:r>
    </w:p>
    <w:p w:rsidR="00075BF3" w:rsidRDefault="00444D64">
      <w:pPr>
        <w:pStyle w:val="20"/>
        <w:shd w:val="clear" w:color="auto" w:fill="auto"/>
        <w:spacing w:line="360" w:lineRule="auto"/>
        <w:ind w:firstLine="709"/>
        <w:jc w:val="both"/>
      </w:pPr>
      <w:bookmarkStart w:id="1" w:name="_GoBack"/>
      <w:bookmarkEnd w:id="1"/>
      <w:r w:rsidRPr="00B75A22">
        <w:rPr>
          <w:rStyle w:val="21"/>
        </w:rPr>
        <w:t xml:space="preserve">Краткое содержание: </w:t>
      </w:r>
      <w:r w:rsidR="00075BF3" w:rsidRPr="00075BF3">
        <w:rPr>
          <w:lang w:bidi="ru-RU"/>
        </w:rPr>
        <w:t xml:space="preserve">Общая теория предпринимательства. Предпринимательская деятельность понятие, основные черты, субъекты и формы. Сферы предпринимательства. Определения, виды, цели и задачи стратегии. Виды, особенности и методы выбора стратегии предпринимательства. Этапы составления схемы реализации идеи и документального оформления процесса реализации предпринимательского решения. Технология и технологические изменения. Разнообразие технологий. Технологические уклады. Классы важнейших технологий ХХI в. Жизненный цикл технологий, продуктов и инноваций. Управление технологическими разрывами. Подходы к формированию инновационной стратегии фирмы. Построение бизнес-моделей. Технологический бизнес: основные понятия и определения. Коммерческие и технические знания. Комбинация ресурсов. Происхождение технологических </w:t>
      </w:r>
      <w:proofErr w:type="spellStart"/>
      <w:r w:rsidR="00075BF3" w:rsidRPr="00075BF3">
        <w:rPr>
          <w:lang w:bidi="ru-RU"/>
        </w:rPr>
        <w:t>венчуров</w:t>
      </w:r>
      <w:proofErr w:type="spellEnd"/>
      <w:r w:rsidR="00075BF3" w:rsidRPr="00075BF3">
        <w:rPr>
          <w:lang w:bidi="ru-RU"/>
        </w:rPr>
        <w:t>. Роль потребителей и поставщиков в развитии и распространении инноваций. Эндогенное и экзогенное предпринимательство. Особенности технологического предпринимательства в малой фирме и в корпорации.</w:t>
      </w:r>
    </w:p>
    <w:sectPr w:rsidR="00075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03E7F"/>
    <w:multiLevelType w:val="hybridMultilevel"/>
    <w:tmpl w:val="951E2B2A"/>
    <w:lvl w:ilvl="0" w:tplc="754447EA">
      <w:start w:val="1"/>
      <w:numFmt w:val="decimal"/>
      <w:lvlText w:val="%1."/>
      <w:lvlJc w:val="left"/>
      <w:pPr>
        <w:ind w:left="107" w:hanging="31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53E7874">
      <w:numFmt w:val="bullet"/>
      <w:lvlText w:val="•"/>
      <w:lvlJc w:val="left"/>
      <w:pPr>
        <w:ind w:left="723" w:hanging="315"/>
      </w:pPr>
      <w:rPr>
        <w:rFonts w:hint="default"/>
        <w:lang w:val="ru-RU" w:eastAsia="ru-RU" w:bidi="ru-RU"/>
      </w:rPr>
    </w:lvl>
    <w:lvl w:ilvl="2" w:tplc="8C8E961C">
      <w:numFmt w:val="bullet"/>
      <w:lvlText w:val="•"/>
      <w:lvlJc w:val="left"/>
      <w:pPr>
        <w:ind w:left="1347" w:hanging="315"/>
      </w:pPr>
      <w:rPr>
        <w:rFonts w:hint="default"/>
        <w:lang w:val="ru-RU" w:eastAsia="ru-RU" w:bidi="ru-RU"/>
      </w:rPr>
    </w:lvl>
    <w:lvl w:ilvl="3" w:tplc="3DF422F6">
      <w:numFmt w:val="bullet"/>
      <w:lvlText w:val="•"/>
      <w:lvlJc w:val="left"/>
      <w:pPr>
        <w:ind w:left="1971" w:hanging="315"/>
      </w:pPr>
      <w:rPr>
        <w:rFonts w:hint="default"/>
        <w:lang w:val="ru-RU" w:eastAsia="ru-RU" w:bidi="ru-RU"/>
      </w:rPr>
    </w:lvl>
    <w:lvl w:ilvl="4" w:tplc="9CA8861E">
      <w:numFmt w:val="bullet"/>
      <w:lvlText w:val="•"/>
      <w:lvlJc w:val="left"/>
      <w:pPr>
        <w:ind w:left="2594" w:hanging="315"/>
      </w:pPr>
      <w:rPr>
        <w:rFonts w:hint="default"/>
        <w:lang w:val="ru-RU" w:eastAsia="ru-RU" w:bidi="ru-RU"/>
      </w:rPr>
    </w:lvl>
    <w:lvl w:ilvl="5" w:tplc="96BE7354">
      <w:numFmt w:val="bullet"/>
      <w:lvlText w:val="•"/>
      <w:lvlJc w:val="left"/>
      <w:pPr>
        <w:ind w:left="3218" w:hanging="315"/>
      </w:pPr>
      <w:rPr>
        <w:rFonts w:hint="default"/>
        <w:lang w:val="ru-RU" w:eastAsia="ru-RU" w:bidi="ru-RU"/>
      </w:rPr>
    </w:lvl>
    <w:lvl w:ilvl="6" w:tplc="F4C60CEC">
      <w:numFmt w:val="bullet"/>
      <w:lvlText w:val="•"/>
      <w:lvlJc w:val="left"/>
      <w:pPr>
        <w:ind w:left="3842" w:hanging="315"/>
      </w:pPr>
      <w:rPr>
        <w:rFonts w:hint="default"/>
        <w:lang w:val="ru-RU" w:eastAsia="ru-RU" w:bidi="ru-RU"/>
      </w:rPr>
    </w:lvl>
    <w:lvl w:ilvl="7" w:tplc="0ABC456C">
      <w:numFmt w:val="bullet"/>
      <w:lvlText w:val="•"/>
      <w:lvlJc w:val="left"/>
      <w:pPr>
        <w:ind w:left="4465" w:hanging="315"/>
      </w:pPr>
      <w:rPr>
        <w:rFonts w:hint="default"/>
        <w:lang w:val="ru-RU" w:eastAsia="ru-RU" w:bidi="ru-RU"/>
      </w:rPr>
    </w:lvl>
    <w:lvl w:ilvl="8" w:tplc="A0649250">
      <w:numFmt w:val="bullet"/>
      <w:lvlText w:val="•"/>
      <w:lvlJc w:val="left"/>
      <w:pPr>
        <w:ind w:left="5089" w:hanging="31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99"/>
    <w:rsid w:val="00035D33"/>
    <w:rsid w:val="0003681F"/>
    <w:rsid w:val="00075BF3"/>
    <w:rsid w:val="00294D93"/>
    <w:rsid w:val="004249DE"/>
    <w:rsid w:val="00444D64"/>
    <w:rsid w:val="00470999"/>
    <w:rsid w:val="00535325"/>
    <w:rsid w:val="00675D00"/>
    <w:rsid w:val="007F1677"/>
    <w:rsid w:val="00865011"/>
    <w:rsid w:val="00883973"/>
    <w:rsid w:val="009B1D1B"/>
    <w:rsid w:val="00A8071C"/>
    <w:rsid w:val="00C22E0B"/>
    <w:rsid w:val="00C557C0"/>
    <w:rsid w:val="00D84CEF"/>
    <w:rsid w:val="00E0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A54AB-FF32-4AEC-B8DF-185DA5DE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44D6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44D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44D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44D6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44D64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61">
    <w:name w:val="Основной текст (6) + Полужирный"/>
    <w:basedOn w:val="6"/>
    <w:rsid w:val="00444D64"/>
    <w:rPr>
      <w:rFonts w:ascii="Calibri" w:eastAsia="Calibri" w:hAnsi="Calibri" w:cs="Calibri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44D64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444D6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444D64"/>
    <w:pPr>
      <w:shd w:val="clear" w:color="auto" w:fill="FFFFFF"/>
      <w:spacing w:line="341" w:lineRule="exact"/>
      <w:jc w:val="both"/>
    </w:pPr>
    <w:rPr>
      <w:rFonts w:ascii="Calibri" w:eastAsia="Calibri" w:hAnsi="Calibri" w:cs="Calibri"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444D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44D64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3918E3-3C28-47C2-A519-C8B177BFCFB1}"/>
</file>

<file path=customXml/itemProps2.xml><?xml version="1.0" encoding="utf-8"?>
<ds:datastoreItem xmlns:ds="http://schemas.openxmlformats.org/officeDocument/2006/customXml" ds:itemID="{B5E8951E-6886-460E-B7EC-6D9391CC23F0}"/>
</file>

<file path=customXml/itemProps3.xml><?xml version="1.0" encoding="utf-8"?>
<ds:datastoreItem xmlns:ds="http://schemas.openxmlformats.org/officeDocument/2006/customXml" ds:itemID="{FE3C4493-B5C1-443F-90E8-64FC1A978A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17</cp:revision>
  <dcterms:created xsi:type="dcterms:W3CDTF">2018-04-02T06:47:00Z</dcterms:created>
  <dcterms:modified xsi:type="dcterms:W3CDTF">2021-06-04T11:50:00Z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